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E27D8F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E27D8F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E27D8F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E27D8F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8D4DF8" w:rsidRPr="00982A98" w:rsidRDefault="00000000" w:rsidP="00982A98">
      <w:pPr>
        <w:pStyle w:val="Ttulo1"/>
        <w:jc w:val="center"/>
        <w:rPr>
          <w:rFonts w:ascii="Arial" w:hAnsi="Arial" w:cs="Arial"/>
          <w:color w:val="000000" w:themeColor="text1"/>
          <w:lang w:val="pt-BR"/>
        </w:rPr>
      </w:pPr>
      <w:r w:rsidRPr="00982A98">
        <w:rPr>
          <w:rFonts w:ascii="Arial" w:hAnsi="Arial" w:cs="Arial"/>
          <w:color w:val="000000" w:themeColor="text1"/>
          <w:lang w:val="pt-BR"/>
        </w:rPr>
        <w:t>ANEXO V – PROFESSOR VISITANTE SÊNIOR NO EXTERIOR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1. Público elegível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Professores ou pesquisadores vinculados a instituições brasileiras de educação ou pesquisa e a Programa de Pós-Graduação participante da Rede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UniClima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Global, com título de Doutor obtido há mais de 10 (dez) anos e produção científica compatível com sua formação e senioridade acadêmica.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2. Requisitos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ser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brasileiro ou estrangeiro com visto permanente no Brasil, ou atender ao disposto em instrumento de seleção específico;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residir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no Brasil;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possuir diploma de Doutorado;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ter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obtido o título de Doutor há mais de 10 (dez) anos, contados da data da inscrição;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possuir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vínculo empregatício com instituição brasileira de educação ou pesquisa;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estar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vinculado a Programa de Pós-Graduação participante da Rede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UniClima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Global;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 – possuir produção científica compatível com sua formação e senioridade acadêmica;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VIII – observar o interstício de 24 (vinte e quatro) meses ou outro período estabelecido pela CAPES para estudos no exterior de mesma natureza ou modalidade.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3. Documentação para inscrição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formulário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inscrição (Anexo I);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documento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oficial de identificação;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diploma de Doutorado;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documento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comprobatório da data de obtenção do título de Doutor;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comprovante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vínculo empregatício com instituição brasileira de educação ou pesquisa;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comprovante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vínculo com PPG participante da Rede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UniClima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Global;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 – Currículo Lattes atualizado;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lastRenderedPageBreak/>
        <w:t>VIII – carta de aceite ou convite da instituição ou do pesquisador responsável no exterior, contendo o período previsto;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IX – Plano de Atividades no exterior, conforme Anexo IV (até cinco páginas);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X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currículo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do supervisor ou pesquisador responsável no exterior, quando aplicável;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 – carta de anuência da chefia ou autoridade institucional competente, quando aplicável;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XII – documentação comprobatória da produção utilizada na avaliação do Bloco III, incluídos os comprovantes do Escore RAD ou a ficha de autoavaliação equivalente;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XIII – Autodeclaração de Parturiente ou Adotante, quando aplicável;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XIV – documentação relativa ao CEP/CEUA/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SisGen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ou declaração de dispensa, quando aplicável;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XV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documentação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relativa ao afastamento ou autorização institucional, quando necessária.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4. Duração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 bolsa terá duração conforme estabelecido para a respectiva cota na Tabela 1, respeitado o intervalo de 2 (dois) a 10 (dez) meses previsto para a modalidade.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5. Condições específicas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proposta deverá apresentar aderência ao respectivo Tema da Rede, na forma do item 2.1.1;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deverão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ser observadas as normas relativas à acumulação de bolsas, benefícios e outros rendimentos;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deverão ser observados os procedimentos institucionais de afastamento e autorização;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deverá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ser observado o interstício aplicável à modalidade;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aprovação no processo seletivo interno não implica implementação automática da bolsa;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modalidade Professor Visitante Sênior é autônoma em relação às demais modalidades previstas neste Edital, não sendo permitido remanejamento ou intercâmbio de cotas entre modalidades.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6. Avaliação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Aplicam-se os Blocos I, II, III (Quadro 10).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5066" w:rsidRDefault="00275066">
      <w:pPr>
        <w:spacing w:after="0" w:line="240" w:lineRule="auto"/>
      </w:pPr>
      <w:r>
        <w:separator/>
      </w:r>
    </w:p>
  </w:endnote>
  <w:endnote w:type="continuationSeparator" w:id="0">
    <w:p w:rsidR="00275066" w:rsidRDefault="00275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5066" w:rsidRDefault="00275066">
      <w:pPr>
        <w:spacing w:after="0" w:line="240" w:lineRule="auto"/>
      </w:pPr>
      <w:r>
        <w:separator/>
      </w:r>
    </w:p>
  </w:footnote>
  <w:footnote w:type="continuationSeparator" w:id="0">
    <w:p w:rsidR="00275066" w:rsidRDefault="00275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63"/>
    <w:rsid w:val="00275066"/>
    <w:rsid w:val="0029639D"/>
    <w:rsid w:val="00326F90"/>
    <w:rsid w:val="004264DE"/>
    <w:rsid w:val="008D4DF8"/>
    <w:rsid w:val="00982A98"/>
    <w:rsid w:val="00AA1D8D"/>
    <w:rsid w:val="00B47730"/>
    <w:rsid w:val="00CB0664"/>
    <w:rsid w:val="00D272B8"/>
    <w:rsid w:val="00E27D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69F31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4</cp:revision>
  <dcterms:created xsi:type="dcterms:W3CDTF">2013-12-23T23:15:00Z</dcterms:created>
  <dcterms:modified xsi:type="dcterms:W3CDTF">2026-09-21T21:58:00Z</dcterms:modified>
  <cp:category/>
</cp:coreProperties>
</file>