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0B" w:rsidRPr="002F5D0B" w:rsidRDefault="002F5D0B" w:rsidP="002F5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D0B">
        <w:rPr>
          <w:rFonts w:ascii="Arial" w:eastAsia="Times New Roman" w:hAnsi="Arial" w:cs="Arial"/>
          <w:b/>
          <w:bCs/>
          <w:color w:val="000000"/>
          <w:lang w:eastAsia="pt-BR"/>
        </w:rPr>
        <w:t>ANEXO III DO EDITAL Nº 13, DE 22 DE SETEMBRO DE 2025.</w:t>
      </w:r>
    </w:p>
    <w:p w:rsidR="002F5D0B" w:rsidRPr="002F5D0B" w:rsidRDefault="002F5D0B" w:rsidP="002F5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5D0B" w:rsidRPr="002F5D0B" w:rsidRDefault="002F5D0B" w:rsidP="002F5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D0B">
        <w:rPr>
          <w:rFonts w:ascii="Times New Roman" w:eastAsia="Times New Roman" w:hAnsi="Times New Roman" w:cs="Times New Roman"/>
          <w:sz w:val="24"/>
          <w:szCs w:val="24"/>
          <w:lang w:eastAsia="pt-BR"/>
        </w:rPr>
        <w:t>1. </w:t>
      </w:r>
      <w:r w:rsidRPr="002F5D0B">
        <w:rPr>
          <w:rFonts w:ascii="Arial" w:eastAsia="Times New Roman" w:hAnsi="Arial" w:cs="Arial"/>
          <w:lang w:val="pt-PT" w:eastAsia="pt-BR"/>
        </w:rPr>
        <w:t>FICHA DE AVALIAÇÃO DA DEFESA DO PLANO DE TRABALHO DO PROJETO DE PESQUISA</w:t>
      </w:r>
    </w:p>
    <w:p w:rsidR="002F5D0B" w:rsidRPr="002F5D0B" w:rsidRDefault="002F5D0B" w:rsidP="002F5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88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6"/>
        <w:gridCol w:w="1245"/>
        <w:gridCol w:w="1308"/>
      </w:tblGrid>
      <w:tr w:rsidR="002F5D0B" w:rsidRPr="002F5D0B" w:rsidTr="002F5D0B">
        <w:trPr>
          <w:trHeight w:val="524"/>
        </w:trPr>
        <w:tc>
          <w:tcPr>
            <w:tcW w:w="6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divId w:val="1996304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b/>
                <w:bCs/>
                <w:lang w:eastAsia="pt-BR"/>
              </w:rPr>
              <w:t>Critérios</w:t>
            </w:r>
          </w:p>
        </w:tc>
        <w:tc>
          <w:tcPr>
            <w:tcW w:w="1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b/>
                <w:bCs/>
                <w:lang w:eastAsia="pt-BR"/>
              </w:rPr>
              <w:t>Pontuação Máxima</w:t>
            </w:r>
          </w:p>
        </w:tc>
        <w:tc>
          <w:tcPr>
            <w:tcW w:w="1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b/>
                <w:bCs/>
                <w:lang w:eastAsia="pt-BR"/>
              </w:rPr>
              <w:t>Nota</w:t>
            </w:r>
          </w:p>
        </w:tc>
      </w:tr>
      <w:tr w:rsidR="002F5D0B" w:rsidRPr="002F5D0B" w:rsidTr="002F5D0B">
        <w:trPr>
          <w:trHeight w:val="568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Clareza, qualidade e alinhamento dos objetivos com a atuação e atividades previstas no item 6.3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20,0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F5D0B" w:rsidRPr="002F5D0B" w:rsidTr="002F5D0B">
        <w:trPr>
          <w:trHeight w:val="568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Coerência, relevância e adequação entre as atividades apresentadas e os objetivos propostos e aderência ao perfil da vaga (Quadro 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30,0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F5D0B" w:rsidRPr="002F5D0B" w:rsidTr="002F5D0B">
        <w:trPr>
          <w:trHeight w:val="568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Relevância, impacto e coerência das metas e indicadores apresentados considerando as atividades propostas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20,0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F5D0B" w:rsidRPr="002F5D0B" w:rsidTr="002F5D0B">
        <w:trPr>
          <w:trHeight w:val="306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Adequação do cronograma aos objetivos, atividades e metas propostas.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20,0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F5D0B" w:rsidRPr="002F5D0B" w:rsidTr="002F5D0B">
        <w:trPr>
          <w:trHeight w:val="291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Capacidade de responder aos questionamentos da banca de forma clara e científica.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lang w:eastAsia="pt-BR"/>
              </w:rPr>
              <w:t>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F5D0B" w:rsidRPr="002F5D0B" w:rsidTr="002F5D0B">
        <w:trPr>
          <w:trHeight w:val="160"/>
        </w:trPr>
        <w:tc>
          <w:tcPr>
            <w:tcW w:w="63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5D0B">
              <w:rPr>
                <w:rFonts w:ascii="Arial" w:eastAsia="Times New Roman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5D0B" w:rsidRPr="002F5D0B" w:rsidRDefault="002F5D0B" w:rsidP="002F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F5D0B" w:rsidRPr="002F5D0B" w:rsidRDefault="002F5D0B" w:rsidP="002F5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0B"/>
    <w:rsid w:val="00253CB3"/>
    <w:rsid w:val="002F5D0B"/>
    <w:rsid w:val="008F120B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CA85-72F9-4FAE-AE5A-01EBF247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2025-09-22T17:52:00Z</dcterms:created>
  <dcterms:modified xsi:type="dcterms:W3CDTF">2025-09-22T17:52:00Z</dcterms:modified>
</cp:coreProperties>
</file>